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720" w:hanging="36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619125</wp:posOffset>
            </wp:positionH>
            <wp:positionV relativeFrom="paragraph">
              <wp:posOffset>1905</wp:posOffset>
            </wp:positionV>
            <wp:extent cx="4791075" cy="904875"/>
            <wp:effectExtent b="0" l="0" r="0" t="0"/>
            <wp:wrapSquare wrapText="bothSides" distB="0" distT="0" distL="114300" distR="114300"/>
            <wp:docPr descr="\\ibmsystem\Backup\snsacademy school color logo\school logo.jpg" id="2" name="image1.jpg"/>
            <a:graphic>
              <a:graphicData uri="http://schemas.openxmlformats.org/drawingml/2006/picture">
                <pic:pic>
                  <pic:nvPicPr>
                    <pic:cNvPr descr="\\ibmsystem\Backup\snsacademy school color logo\school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720" w:hanging="36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720" w:hanging="36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720" w:hanging="36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720" w:hanging="36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720" w:hanging="36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Annual Plan 2025-26</w:t>
      </w:r>
    </w:p>
    <w:p w:rsidR="00000000" w:rsidDel="00000000" w:rsidP="00000000" w:rsidRDefault="00000000" w:rsidRPr="00000000" w14:paraId="00000007">
      <w:pPr>
        <w:spacing w:after="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ab/>
        <w:t xml:space="preserve">SUBJECT:  ENGLISH                                                                        GRADE : 6</w:t>
      </w:r>
    </w:p>
    <w:tbl>
      <w:tblPr>
        <w:tblStyle w:val="Table1"/>
        <w:tblW w:w="7922.0" w:type="dxa"/>
        <w:jc w:val="left"/>
        <w:tblInd w:w="6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0"/>
        <w:gridCol w:w="3834"/>
        <w:gridCol w:w="2268"/>
        <w:tblGridChange w:id="0">
          <w:tblGrid>
            <w:gridCol w:w="1820"/>
            <w:gridCol w:w="3834"/>
            <w:gridCol w:w="2268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Topic/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April &amp; June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Unit -1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1.Growing Up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 Parts of Speech / LSRW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 Dairy Entry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 I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July &amp; August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Unit -2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1.Nature’s Beauty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2.Tenses / Spot the errors / LSRW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  I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August &amp;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Unit – 3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1.Furs and Feathers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2.Tenses / LSRW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  I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October &amp;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Unit – 4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1.Born To Win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 Active Passive  / LSRW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 II</w:t>
            </w:r>
          </w:p>
        </w:tc>
      </w:tr>
      <w:tr>
        <w:trPr>
          <w:cantSplit w:val="0"/>
          <w:trHeight w:val="17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November, December &amp; January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Unit – 5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 A Brush with Art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mqs3oglp4awh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 Kinds of Sentence /  Direct and Indirect Speech / LSRW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 II</w:t>
            </w:r>
          </w:p>
        </w:tc>
      </w:tr>
      <w:tr>
        <w:trPr>
          <w:cantSplit w:val="0"/>
          <w:trHeight w:val="17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January &amp;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Unit – 6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1.The Unexplained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 Direct and Indirect Speech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Revision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II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09F6"/>
    <w:pPr>
      <w:spacing w:after="200" w:line="276" w:lineRule="auto"/>
    </w:pPr>
    <w:rPr>
      <w:rFonts w:ascii="Calibri" w:cs="Times New Roman" w:eastAsia="Times New Roman" w:hAnsi="Calibri"/>
      <w:kern w:val="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yQvf8hWHsPa3vW+M2vgMWoc/Q==">CgMxLjAyDmgubXFzM29nbHA0YXdoOAByITFaTmZQRVhfMjFBdFBPWU5DT29INE1QcW0xZ3J5Nnk4WA==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2025-04-30T05:04:00Z</dcterms:created>
  <dc:creator>NITHYA SNSACD</dc:creator>
</cp:coreProperties>
</file>